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32F4" w14:textId="5A4FAF83" w:rsidR="00E91184" w:rsidRPr="008C38C2" w:rsidRDefault="00E91184" w:rsidP="008C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8C2">
        <w:rPr>
          <w:rFonts w:ascii="Times New Roman" w:hAnsi="Times New Roman" w:cs="Times New Roman"/>
          <w:b/>
          <w:bCs/>
          <w:sz w:val="28"/>
          <w:szCs w:val="28"/>
        </w:rPr>
        <w:t>Итоги внешнеэкономической деятельности в 2023 году</w:t>
      </w:r>
    </w:p>
    <w:p w14:paraId="41C492D5" w14:textId="77777777" w:rsidR="00E91184" w:rsidRPr="00364154" w:rsidRDefault="00E91184" w:rsidP="00E91184">
      <w:pPr>
        <w:pStyle w:val="a7"/>
        <w:ind w:left="0" w:firstLine="709"/>
        <w:jc w:val="both"/>
        <w:rPr>
          <w:rFonts w:eastAsia="Symbol"/>
          <w:b/>
          <w:sz w:val="28"/>
          <w:szCs w:val="28"/>
        </w:rPr>
      </w:pPr>
    </w:p>
    <w:p w14:paraId="2D41C734" w14:textId="77777777" w:rsidR="00E91184" w:rsidRDefault="00E91184" w:rsidP="00E91184">
      <w:pPr>
        <w:pStyle w:val="a7"/>
        <w:spacing w:line="276" w:lineRule="auto"/>
        <w:ind w:left="0" w:firstLine="709"/>
        <w:jc w:val="both"/>
        <w:rPr>
          <w:rFonts w:eastAsia="Symbol"/>
          <w:bCs/>
          <w:sz w:val="28"/>
          <w:szCs w:val="28"/>
        </w:rPr>
      </w:pPr>
      <w:r>
        <w:rPr>
          <w:rFonts w:eastAsia="Symbol"/>
          <w:bCs/>
          <w:sz w:val="28"/>
          <w:szCs w:val="28"/>
        </w:rPr>
        <w:t xml:space="preserve">В </w:t>
      </w:r>
      <w:r w:rsidRPr="00E365B1">
        <w:rPr>
          <w:rFonts w:eastAsia="Symbol"/>
          <w:bCs/>
          <w:sz w:val="28"/>
          <w:szCs w:val="28"/>
        </w:rPr>
        <w:t>2023 год</w:t>
      </w:r>
      <w:r>
        <w:rPr>
          <w:rFonts w:eastAsia="Symbol"/>
          <w:bCs/>
          <w:sz w:val="28"/>
          <w:szCs w:val="28"/>
        </w:rPr>
        <w:t>у</w:t>
      </w:r>
      <w:r w:rsidRPr="00445293">
        <w:rPr>
          <w:rFonts w:eastAsia="Symbol"/>
          <w:bCs/>
          <w:sz w:val="28"/>
          <w:szCs w:val="28"/>
        </w:rPr>
        <w:t xml:space="preserve"> объем внешнеторгового оборота Республики Бурятия </w:t>
      </w:r>
      <w:r>
        <w:rPr>
          <w:rFonts w:eastAsia="Symbol"/>
          <w:bCs/>
          <w:sz w:val="28"/>
          <w:szCs w:val="28"/>
        </w:rPr>
        <w:t>снизился на 28</w:t>
      </w:r>
      <w:r w:rsidRPr="009918A2">
        <w:rPr>
          <w:rFonts w:eastAsia="Symbol"/>
          <w:bCs/>
          <w:sz w:val="28"/>
          <w:szCs w:val="28"/>
        </w:rPr>
        <w:t>,</w:t>
      </w:r>
      <w:r>
        <w:rPr>
          <w:rFonts w:eastAsia="Symbol"/>
          <w:bCs/>
          <w:sz w:val="28"/>
          <w:szCs w:val="28"/>
        </w:rPr>
        <w:t>2</w:t>
      </w:r>
      <w:r w:rsidRPr="009918A2">
        <w:rPr>
          <w:rFonts w:eastAsia="Symbol"/>
          <w:bCs/>
          <w:sz w:val="28"/>
          <w:szCs w:val="28"/>
        </w:rPr>
        <w:t>%</w:t>
      </w:r>
      <w:r>
        <w:rPr>
          <w:rFonts w:eastAsia="Symbol"/>
          <w:bCs/>
          <w:sz w:val="28"/>
          <w:szCs w:val="28"/>
        </w:rPr>
        <w:t xml:space="preserve"> к уровню 2022 года </w:t>
      </w:r>
      <w:r w:rsidRPr="00A315F0">
        <w:rPr>
          <w:rFonts w:eastAsia="Symbol"/>
          <w:bCs/>
          <w:sz w:val="28"/>
          <w:szCs w:val="28"/>
        </w:rPr>
        <w:t>за счет сокращения экспортных поставок на 39</w:t>
      </w:r>
      <w:r>
        <w:rPr>
          <w:rFonts w:eastAsia="Symbol"/>
          <w:bCs/>
          <w:sz w:val="28"/>
          <w:szCs w:val="28"/>
        </w:rPr>
        <w:t>,</w:t>
      </w:r>
      <w:r w:rsidRPr="00A315F0">
        <w:rPr>
          <w:rFonts w:eastAsia="Symbol"/>
          <w:bCs/>
          <w:sz w:val="28"/>
          <w:szCs w:val="28"/>
        </w:rPr>
        <w:t xml:space="preserve">5%. </w:t>
      </w:r>
    </w:p>
    <w:p w14:paraId="0FD6558B" w14:textId="77777777" w:rsidR="00E91184" w:rsidRPr="002E24E2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В</w:t>
      </w:r>
      <w:r w:rsidRPr="0044529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нешнеэкономическую деятельность осуществля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ли</w:t>
      </w: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</w:t>
      </w:r>
      <w:r w:rsidRPr="0044529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7</w:t>
      </w:r>
      <w:r w:rsidRPr="0044529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0 организаций и индивидуальных предпринимателей Республики Бурятия с торговыми партнерами из 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50</w:t>
      </w:r>
      <w:r w:rsidRPr="00445293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стран мира</w:t>
      </w:r>
      <w:r w:rsidRPr="002E24E2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. </w:t>
      </w:r>
    </w:p>
    <w:p w14:paraId="2C9C8200" w14:textId="77777777" w:rsidR="00E91184" w:rsidRPr="00A315F0" w:rsidRDefault="00E91184" w:rsidP="00E91184">
      <w:pPr>
        <w:spacing w:after="0" w:line="276" w:lineRule="auto"/>
        <w:ind w:firstLine="709"/>
        <w:contextualSpacing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Крупнейшие страны-контрагенты во внешнеторговом обороте по стоимостному объему в 2023 году: Китай (48,5%), Республика Корея (24,6%), Япония (7,6%), Тайвань (4,6%), Малайзия (2,7%).</w:t>
      </w:r>
    </w:p>
    <w:p w14:paraId="0B33FEF0" w14:textId="77777777" w:rsidR="00E91184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Э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кспорт составляет основную часть товарооборота Республики Бурятия - 93,5%.</w:t>
      </w: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Основная доля экспортных поставок - 99% приходится на страны дальнего зарубежья. Э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кспортные поставки осуществлялись с торговыми партнерами из 2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5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стран мира.</w:t>
      </w:r>
    </w:p>
    <w:p w14:paraId="64C7F4DB" w14:textId="77777777" w:rsidR="00E91184" w:rsidRPr="00A315F0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Ведущие экспортеры республики: АО «Разрез </w:t>
      </w:r>
      <w:proofErr w:type="spellStart"/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Тугнуйский</w:t>
      </w:r>
      <w:proofErr w:type="spellEnd"/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», АО «Улан-Удэнский авиационный завод», АО «Селенгинский ЦКК», ООО «Байкальская лесная компания», ООО «Предприятие «</w:t>
      </w:r>
      <w:proofErr w:type="spellStart"/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Аэротех</w:t>
      </w:r>
      <w:proofErr w:type="spellEnd"/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», АО «Свинокомплекс Восточно-Сибирский».</w:t>
      </w:r>
    </w:p>
    <w:p w14:paraId="6609742F" w14:textId="77777777" w:rsidR="00E91184" w:rsidRPr="00A315F0" w:rsidRDefault="00E91184" w:rsidP="00E91184">
      <w:pPr>
        <w:spacing w:after="0" w:line="276" w:lineRule="auto"/>
        <w:ind w:firstLine="709"/>
        <w:contextualSpacing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В структуре экспорта 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Р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еспублики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Бурятия в 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2023 год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у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основную долю занимают: минеральные продукты, в том числе топливно-энергетические 80,8%; машин</w:t>
      </w:r>
      <w:r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ы, оборудование и транспортные средства</w:t>
      </w:r>
      <w:r w:rsidRPr="00A315F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10,1%; древесина и целлюлозно-бумажные изделия; продовольствие и сырье 2,2%; продукция химической промышленности 0,3%; металлы и изделия из них 0,1%; текстиль, текстильные изделия, обувь 0,04%. </w:t>
      </w:r>
    </w:p>
    <w:p w14:paraId="13BB2E3B" w14:textId="77777777" w:rsidR="00E91184" w:rsidRPr="00E91184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Стоимостной объем импорта Республики Бурятия в 2023 году увеличился в 2,2 раза к уровню 2022 года. </w:t>
      </w:r>
    </w:p>
    <w:p w14:paraId="0EE94A47" w14:textId="77777777" w:rsidR="00E91184" w:rsidRPr="00E91184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В товарной структуре импорта наибольший удельный вес занимает продукция машиностроения 73,2%, продукция химической промышленности 9,1%, продовольственные товары и сельскохозяйственное сырье 6,1%, металлы и изделия из них 5,0%. </w:t>
      </w:r>
    </w:p>
    <w:p w14:paraId="26D34C27" w14:textId="77777777" w:rsidR="00E91184" w:rsidRPr="00E91184" w:rsidRDefault="00E91184" w:rsidP="00E91184">
      <w:pPr>
        <w:spacing w:after="0" w:line="276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Основная доля ввозимого товара в республику предназначалась для производственных целей, предприятия республики ввозят различного рода оборудование и транспортные средства в целях обновления технологических линий, повышения качества и конкурентоспособности производимой продукции.</w:t>
      </w:r>
    </w:p>
    <w:p w14:paraId="0D8A9657" w14:textId="3FE095FB" w:rsidR="0024338D" w:rsidRDefault="00E91184" w:rsidP="00695DC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184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Импортные операции в течение 2023 года осуществлялись с партнерами из 41 страны мира, основные страны-партнеры в импорте: Китай (75,3%), Казахстан (8,5%), Беларусь (6,0%), Индонезия (2,7%), Кыргызстан (1,5%).</w:t>
      </w:r>
    </w:p>
    <w:sectPr w:rsidR="0024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97"/>
    <w:rsid w:val="00164E54"/>
    <w:rsid w:val="0024338D"/>
    <w:rsid w:val="003B619C"/>
    <w:rsid w:val="00412967"/>
    <w:rsid w:val="00571F97"/>
    <w:rsid w:val="00695DCF"/>
    <w:rsid w:val="008C38C2"/>
    <w:rsid w:val="00A31E7B"/>
    <w:rsid w:val="00C97B80"/>
    <w:rsid w:val="00E46F61"/>
    <w:rsid w:val="00E91184"/>
    <w:rsid w:val="00E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ADD"/>
  <w15:chartTrackingRefBased/>
  <w15:docId w15:val="{5EC7338D-C54C-44CC-AE25-791E016C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F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412967"/>
    <w:pPr>
      <w:spacing w:after="0" w:line="240" w:lineRule="auto"/>
      <w:ind w:firstLine="851"/>
      <w:jc w:val="both"/>
    </w:pPr>
    <w:rPr>
      <w:rFonts w:ascii="Times New Roman" w:eastAsia="Symbol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12967"/>
    <w:rPr>
      <w:rFonts w:ascii="Times New Roman" w:eastAsia="Symbol" w:hAnsi="Times New Roman" w:cs="Times New Roman"/>
      <w:sz w:val="24"/>
      <w:szCs w:val="20"/>
      <w:lang w:eastAsia="ru-RU"/>
    </w:rPr>
  </w:style>
  <w:style w:type="paragraph" w:styleId="a7">
    <w:name w:val="List Paragraph"/>
    <w:aliases w:val="Bullet 1,Use Case List Paragraph,ПАРАГРАФ,Абзац списка11,Варианты ответов,Абзац списка для документа,Абзац списка4,Абзац списка основной,Текст с номером,Выделеный,Нумерованый список,List Paragraph1,Ненумерованный список,основной диплом,lp1"/>
    <w:basedOn w:val="a"/>
    <w:link w:val="a8"/>
    <w:uiPriority w:val="34"/>
    <w:qFormat/>
    <w:rsid w:val="00E91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1 Знак,Use Case List Paragraph Знак,ПАРАГРАФ Знак,Абзац списка11 Знак,Варианты ответов Знак,Абзац списка для документа Знак,Абзац списка4 Знак,Абзац списка основной Знак,Текст с номером Знак,Выделеный Знак,List Paragraph1 Знак"/>
    <w:basedOn w:val="a0"/>
    <w:link w:val="a7"/>
    <w:uiPriority w:val="34"/>
    <w:qFormat/>
    <w:locked/>
    <w:rsid w:val="00E91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Ольга Владимировна</dc:creator>
  <cp:keywords/>
  <dc:description/>
  <cp:lastModifiedBy>Черненко Ольга Владимировна</cp:lastModifiedBy>
  <cp:revision>4</cp:revision>
  <dcterms:created xsi:type="dcterms:W3CDTF">2024-02-29T06:26:00Z</dcterms:created>
  <dcterms:modified xsi:type="dcterms:W3CDTF">2024-02-29T06:30:00Z</dcterms:modified>
</cp:coreProperties>
</file>